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5.png" ContentType="image/png"/>
  <Override PartName="/word/media/image7.png" ContentType="image/png"/>
  <Override PartName="/word/media/image9.png" ContentType="image/png"/>
  <Override PartName="/word/media/image4.png" ContentType="image/png"/>
  <Override PartName="/word/media/image3.png" ContentType="image/png"/>
  <Override PartName="/word/media/image2.png" ContentType="image/png"/>
  <Override PartName="/word/media/image1.png" ContentType="image/png"/>
  <Override PartName="/word/media/image6.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We specifically</w:t>
      </w:r>
      <w:r>
        <w:t xml:space="preserve"> </w:t>
      </w:r>
      <w:r>
        <w:t xml:space="preserve">focused on bearded (</w:t>
      </w:r>
      <w:r>
        <w:rPr>
          <w:iCs/>
          <w:i/>
        </w:rPr>
        <w:t xml:space="preserve">Erignathus barbatus</w:t>
      </w:r>
      <w:r>
        <w:t xml:space="preserve">), ribbon (</w:t>
      </w:r>
      <w:r>
        <w:rPr>
          <w:iCs/>
          <w:i/>
        </w:rPr>
        <w:t xml:space="preserve">Histriophoca fasciata</w:t>
      </w:r>
      <w:r>
        <w:t xml:space="preserve">),</w:t>
      </w:r>
      <w:r>
        <w:t xml:space="preserve"> </w:t>
      </w:r>
      <w:r>
        <w:t xml:space="preserve">and spotted seals (</w:t>
      </w:r>
      <w:r>
        <w:rPr>
          <w:iCs/>
          <w:i/>
        </w:rPr>
        <w:t xml:space="preserve">Phoca largha</w:t>
      </w:r>
      <w:r>
        <w:t xml:space="preserve">)) in the Bering and Chukchi seas. Because</w:t>
      </w:r>
      <w:r>
        <w:t xml:space="preserve"> </w:t>
      </w:r>
      <w:r>
        <w:t xml:space="preserve">ringed seals (</w:t>
      </w:r>
      <w:r>
        <w:rPr>
          <w:iCs/>
          <w:i/>
        </w:rPr>
        <w:t xml:space="preserve">Phoca hispida</w:t>
      </w:r>
      <w:r>
        <w:t xml:space="preserve">) are unique in their use of snow lairs, they were</w:t>
      </w:r>
      <w:r>
        <w:t xml:space="preserve"> </w:t>
      </w:r>
      <w:r>
        <w:t xml:space="preserve">not included and a separate analysis is warranted. In addition to providing</w:t>
      </w:r>
      <w:r>
        <w:t xml:space="preserve"> </w:t>
      </w:r>
      <w:r>
        <w:t xml:space="preserve">baseline data on phenology, these data also allow us to quantify</w:t>
      </w:r>
      <w:r>
        <w:t xml:space="preserve"> </w:t>
      </w:r>
      <w:r>
        <w:t xml:space="preserve">‘</w:t>
      </w:r>
      <w:r>
        <w:t xml:space="preserve">availability</w:t>
      </w:r>
      <w:r>
        <w:t xml:space="preserve">’</w:t>
      </w:r>
      <w:r>
        <w:t xml:space="preserve">,</w:t>
      </w:r>
      <w:r>
        <w:t xml:space="preserve"> </w:t>
      </w:r>
      <w:r>
        <w:t xml:space="preserve">which is needed to accurately estimate abundance from aerial survey counts of</w:t>
      </w:r>
      <w:r>
        <w:t xml:space="preserve"> </w:t>
      </w:r>
      <w:r>
        <w:t xml:space="preserve">these seals basking on ice (i.e., to correct for the proportion of animals that</w:t>
      </w:r>
      <w:r>
        <w:t xml:space="preserve"> </w:t>
      </w:r>
      <w:r>
        <w:t xml:space="preserve">are in the water while surveys are conducted). Using generalized linear mixed</w:t>
      </w:r>
      <w:r>
        <w:t xml:space="preserve"> </w:t>
      </w:r>
      <w:r>
        <w:t xml:space="preserve">pseudo-models to properly account for temporal autocorrelation, we fit models</w:t>
      </w:r>
      <w:r>
        <w:t xml:space="preserve"> </w:t>
      </w:r>
      <w:r>
        <w:t xml:space="preserve">with covariates of interest (e.g., day-of-year, solar hour, age-sex class, wind</w:t>
      </w:r>
      <w:r>
        <w:t xml:space="preserve"> </w:t>
      </w:r>
      <w:r>
        <w:t xml:space="preserve">speed, barometric pressure, temperature, precipitation) to examine their ability</w:t>
      </w:r>
      <w:r>
        <w:t xml:space="preserve"> </w:t>
      </w:r>
      <w:r>
        <w:t xml:space="preserve">to explain variation in hourly haul-out probability. We found evidence for</w:t>
      </w:r>
      <w:r>
        <w:t xml:space="preserve"> </w:t>
      </w:r>
      <w:r>
        <w:t xml:space="preserve">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 in</w:t>
      </w:r>
      <w:r>
        <w:t xml:space="preserve"> </w:t>
      </w:r>
      <w:r>
        <w:t xml:space="preserve">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 the</w:t>
      </w:r>
      <w:r>
        <w:t xml:space="preserve"> </w:t>
      </w:r>
      <w:r>
        <w:t xml:space="preserve">ice-associated seals that depend on spring and early summer sea ice (March-June)</w:t>
      </w:r>
      <w:r>
        <w:t xml:space="preserve"> </w:t>
      </w:r>
      <w:r>
        <w:t xml:space="preserve">in the Bering and Chukchi seas as a platform for important life history</w:t>
      </w:r>
      <w:r>
        <w:t xml:space="preserve"> </w:t>
      </w:r>
      <w:r>
        <w:t xml:space="preserve">functions, such as pupping, nursing, breeding, 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 and large knowledge gaps</w:t>
      </w:r>
      <w:r>
        <w:t xml:space="preserve"> </w:t>
      </w:r>
      <w:r>
        <w:t xml:space="preserve">complicate predictions about the ultimate effects of changes in sea ice on the</w:t>
      </w:r>
      <w:r>
        <w:t xml:space="preserve"> </w:t>
      </w:r>
      <w:r>
        <w:t xml:space="preserve">behavior, health, abundance, and distribution of these seals. To date, indices</w:t>
      </w:r>
      <w:r>
        <w:t xml:space="preserve"> </w:t>
      </w:r>
      <w:r>
        <w:t xml:space="preserve">of seal health sampled during periods of declining sea 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 evolutionary constraints on the</w:t>
      </w:r>
      <w:r>
        <w:t xml:space="preserve"> </w:t>
      </w:r>
      <w:r>
        <w:t xml:space="preserve">timing of reproductive and molting behavior is generally lacking, so it is</w:t>
      </w:r>
      <w:r>
        <w:t xml:space="preserve"> </w:t>
      </w:r>
      <w:r>
        <w:t xml:space="preserve">difficult to predict the readiness with which ice-associated seal species will</w:t>
      </w:r>
      <w:r>
        <w:t xml:space="preserve"> </w:t>
      </w:r>
      <w:r>
        <w:t xml:space="preserve">be able to adapt to future changes (e.g., by adjusting pupping or molting</w:t>
      </w:r>
      <w:r>
        <w:t xml:space="preserve"> </w:t>
      </w:r>
      <w:r>
        <w:t xml:space="preserve">schedules to earlier dates or different locales). This is further complicated by</w:t>
      </w:r>
      <w:r>
        <w:t xml:space="preserve"> </w:t>
      </w:r>
      <w:r>
        <w:t xml:space="preserve">the spatio-temporal variation in the phenology of these life history events</w:t>
      </w:r>
      <w:r>
        <w:t xml:space="preserve"> </w:t>
      </w:r>
      <w:r>
        <w:t xml:space="preserve">within regions and throughout their full ranges. Additionally, trends in</w:t>
      </w:r>
      <w:r>
        <w:t xml:space="preserve"> </w:t>
      </w:r>
      <w:r>
        <w:t xml:space="preserve">abundance from large scale surveys of these species are unknown, so it is difficult to assess the</w:t>
      </w:r>
      <w:r>
        <w:t xml:space="preserve"> </w:t>
      </w:r>
      <w:r>
        <w:t xml:space="preserve">effect, if any, declines in sea ice habitat have had, or will have, on seal</w:t>
      </w:r>
      <w:r>
        <w:t xml:space="preserve"> </w:t>
      </w:r>
      <w:r>
        <w:t xml:space="preserve">densities.</w:t>
      </w:r>
    </w:p>
    <w:p>
      <w:pPr>
        <w:pStyle w:val="BodyText"/>
      </w:pPr>
      <w:r>
        <w:t xml:space="preserve">For ice-associated seals, haul-out behavior is tightly linked with sea ice.</w:t>
      </w:r>
      <w:r>
        <w:t xml:space="preserve"> </w:t>
      </w:r>
      <w:r>
        <w:t xml:space="preserve">Ribbon seals (</w:t>
      </w:r>
      <w:r>
        <w:rPr>
          <w:iCs/>
          <w:i/>
        </w:rPr>
        <w:t xml:space="preserve">Histriophoca fasciata</w:t>
      </w:r>
      <w:r>
        <w:t xml:space="preserve">) haul out of the water almost exclusively</w:t>
      </w:r>
      <w:r>
        <w:t xml:space="preserve"> </w:t>
      </w:r>
      <w:r>
        <w:t xml:space="preserve">on sea ice and are mostly pelagic outside the spring pupping, breeding, and</w:t>
      </w:r>
      <w:r>
        <w:t xml:space="preserve"> </w:t>
      </w:r>
      <w:r>
        <w:t xml:space="preserve">molting season</w:t>
      </w:r>
      <w:r>
        <w:t xml:space="preserve"> </w:t>
      </w:r>
      <w:r>
        <w:t xml:space="preserve">[</w:t>
      </w:r>
      <w:hyperlink w:anchor="ref-boveng2018a">
        <w:r>
          <w:rPr>
            <w:rStyle w:val="Hyperlink"/>
          </w:rPr>
          <w:t xml:space="preserve">12</w:t>
        </w:r>
      </w:hyperlink>
      <w:r>
        <w:t xml:space="preserve">]</w:t>
      </w:r>
      <w:r>
        <w:t xml:space="preserve">. While spotted (</w:t>
      </w:r>
      <w:r>
        <w:rPr>
          <w:iCs/>
          <w:i/>
        </w:rPr>
        <w:t xml:space="preserve">Phoca largha</w:t>
      </w:r>
      <w:r>
        <w:t xml:space="preserve">) and bearded</w:t>
      </w:r>
      <w:r>
        <w:t xml:space="preserve"> </w:t>
      </w:r>
      <w:r>
        <w:t xml:space="preserve">(</w:t>
      </w:r>
      <w:r>
        <w:rPr>
          <w:iCs/>
          <w:i/>
        </w:rPr>
        <w:t xml:space="preserve">Erignathus barbatus</w:t>
      </w:r>
      <w:r>
        <w:t xml:space="preserve">) seals rest on coastal features, they strongly prefer sea</w:t>
      </w:r>
      <w:r>
        <w:t xml:space="preserve"> </w:t>
      </w:r>
      <w:r>
        <w:t xml:space="preserve">ice as a resting platform during the spring and early summer</w:t>
      </w:r>
      <w:r>
        <w:t xml:space="preserve"> </w:t>
      </w:r>
      <w:r>
        <w:t xml:space="preserve">[</w:t>
      </w:r>
      <w:hyperlink w:anchor="ref-frost2018">
        <w:r>
          <w:rPr>
            <w:rStyle w:val="Hyperlink"/>
          </w:rPr>
          <w:t xml:space="preserve">13</w:t>
        </w:r>
      </w:hyperlink>
      <w:r>
        <w:t xml:space="preserve">]</w:t>
      </w:r>
      <w:r>
        <w:t xml:space="preserve">.</w:t>
      </w:r>
      <w:r>
        <w:t xml:space="preserve"> </w:t>
      </w:r>
      <w:r>
        <w:t xml:space="preserve">Ringed seals (</w:t>
      </w:r>
      <w:r>
        <w:rPr>
          <w:iCs/>
          <w:i/>
        </w:rPr>
        <w:t xml:space="preserve">Phoca hispida</w:t>
      </w:r>
      <w:r>
        <w:t xml:space="preserve">) — not included in this study — bask on</w:t>
      </w:r>
      <w:r>
        <w:t xml:space="preserve"> </w:t>
      </w:r>
      <w:r>
        <w:t xml:space="preserve">sea-ice but also within snow lairs built during the spring. The remoteness of</w:t>
      </w:r>
      <w:r>
        <w:t xml:space="preserve"> </w:t>
      </w:r>
      <w:r>
        <w:t xml:space="preserve">the Bering and Chukchi seas mean direct scientific observation of seal behavior</w:t>
      </w:r>
      <w:r>
        <w:t xml:space="preserve"> </w:t>
      </w:r>
      <w:r>
        <w:t xml:space="preserve">is impractical. Thus, bio-logging devices are especially useful tools for</w:t>
      </w:r>
      <w:r>
        <w:t xml:space="preserve"> </w:t>
      </w:r>
      <w:r>
        <w:t xml:space="preserve">collecting key information on 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Knowledge of haul-out patterns is not only important for understanding natural</w:t>
      </w:r>
      <w:r>
        <w:t xml:space="preserve"> </w:t>
      </w:r>
      <w:r>
        <w:t xml:space="preserve">history and ecology, but also for developing</w:t>
      </w:r>
      <w:r>
        <w:t xml:space="preserve"> </w:t>
      </w:r>
      <w:r>
        <w:t xml:space="preserve">“</w:t>
      </w:r>
      <w:r>
        <w:t xml:space="preserve">availability</w:t>
      </w:r>
      <w:r>
        <w:t xml:space="preserve">”</w:t>
      </w:r>
      <w:r>
        <w:t xml:space="preserve"> </w:t>
      </w:r>
      <w:r>
        <w:t xml:space="preserve">correction factors</w:t>
      </w:r>
      <w:r>
        <w:t xml:space="preserve"> </w:t>
      </w:r>
      <w:r>
        <w:t xml:space="preserve">for aerial surveys. Specifically, researchers need to know the fraction of seals</w:t>
      </w:r>
      <w:r>
        <w:t xml:space="preserve"> </w:t>
      </w:r>
      <w:r>
        <w:t xml:space="preserve">hauled out (versus in the water) when aerial surveys are conducted. Studies</w:t>
      </w:r>
      <w:r>
        <w:t xml:space="preserve"> </w:t>
      </w:r>
      <w:r>
        <w:t xml:space="preserve">estimating availability correction factors for seals typically use logistic</w:t>
      </w:r>
      <w:r>
        <w:t xml:space="preserve"> </w:t>
      </w:r>
      <w:r>
        <w:t xml:space="preserve">regression-style analyses to estimate the time-specific probability of being</w:t>
      </w:r>
      <w:r>
        <w:t xml:space="preserve"> </w:t>
      </w:r>
      <w:r>
        <w:t xml:space="preserve">hauled out based on</w:t>
      </w:r>
      <w:r>
        <w:t xml:space="preserve"> </w:t>
      </w:r>
      <w:r>
        <w:t xml:space="preserve">‘</w:t>
      </w:r>
      <w:r>
        <w:t xml:space="preserve">wet/dry</w:t>
      </w:r>
      <w:r>
        <w:t xml:space="preserve">’</w:t>
      </w:r>
      <w:r>
        <w:t xml:space="preserve"> </w:t>
      </w:r>
      <w:r>
        <w:t xml:space="preserve">data relayed by bio-loggers. In these models,</w:t>
      </w:r>
      <w:r>
        <w:t xml:space="preserve"> </w:t>
      </w:r>
      <w:r>
        <w:t xml:space="preserve">haul-out probabilities were expressed as a function of predictive covariates,</w:t>
      </w:r>
      <w:r>
        <w:t xml:space="preserve"> </w:t>
      </w:r>
      <w:r>
        <w:t xml:space="preserve">such as time-of-day, day-of-year, sex, age class, and environmental conditions</w:t>
      </w:r>
      <w:r>
        <w:t xml:space="preserve"> </w:t>
      </w:r>
      <w:r>
        <w:t xml:space="preserve">(e.g.,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 have often been</w:t>
      </w:r>
      <w:r>
        <w:t xml:space="preserve"> </w:t>
      </w:r>
      <w:r>
        <w:t xml:space="preserve">insufficient to permit strong inference about life history and/or seasonal</w:t>
      </w:r>
      <w:r>
        <w:t xml:space="preserve"> </w:t>
      </w:r>
      <w:r>
        <w:t xml:space="preserve">variation in haul-out probabilities. For instance, Bengtson and 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 seals in the</w:t>
      </w:r>
      <w:r>
        <w:t xml:space="preserve"> </w:t>
      </w:r>
      <w:r>
        <w:t xml:space="preserve">Chukchi Sea. These studies were often further limited by logistical constraints</w:t>
      </w:r>
      <w:r>
        <w:t xml:space="preserve"> </w:t>
      </w:r>
      <w:r>
        <w:t xml:space="preserve">on fieldwork and the attachment duration or operational life of bio-loggers. In</w:t>
      </w:r>
      <w:r>
        <w:t xml:space="preserve"> </w:t>
      </w:r>
      <w:r>
        <w:t xml:space="preserve">this study, we address some of these limitations by deploying small bio-loggers</w:t>
      </w:r>
      <w:r>
        <w:t xml:space="preserve"> </w:t>
      </w:r>
      <w:r>
        <w:t xml:space="preserve">designed for longer-term attachment on rear flippers of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bearded, ribbon, and spotted seals in the Bering and Chukchi seas.</w:t>
      </w:r>
      <w:r>
        <w:t xml:space="preserve"> </w:t>
      </w:r>
      <w:r>
        <w:t xml:space="preserve">Our goals were threefold. First, we wished to establish baseline estimates for</w:t>
      </w:r>
      <w:r>
        <w:t xml:space="preserve"> </w:t>
      </w:r>
      <w:r>
        <w:t xml:space="preserve">the chronology of haul-out behavior in the critical spring season for each</w:t>
      </w:r>
      <w:r>
        <w:t xml:space="preserve"> </w:t>
      </w:r>
      <w:r>
        <w:t xml:space="preserve">species 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bio-loggers deployed on</w:t>
      </w:r>
      <w:r>
        <w:t xml:space="preserve"> </w:t>
      </w:r>
      <w:r>
        <w:t xml:space="preserve">249 bearded, ribbon, and spotted seals were</w:t>
      </w:r>
      <w:r>
        <w:t xml:space="preserve"> </w:t>
      </w:r>
      <w:r>
        <w:t xml:space="preserve">subset to 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following annual molt, which, depending on deployment date, limits the duration</w:t>
      </w:r>
      <w:r>
        <w:t xml:space="preserve"> </w:t>
      </w:r>
      <w:r>
        <w:t xml:space="preserve">of haul-out data they provide. Additionally, bio-loggers attached to the head or</w:t>
      </w:r>
      <w:r>
        <w:t xml:space="preserve"> </w:t>
      </w:r>
      <w:r>
        <w:t xml:space="preserve">dorsal region are often dry while the seal is at the surface and can slightly</w:t>
      </w:r>
      <w:r>
        <w:t xml:space="preserve"> </w:t>
      </w:r>
      <w:r>
        <w:t xml:space="preserve">bias the hourly percent-dry values reported by the bio-logger. For this study,</w:t>
      </w:r>
      <w:r>
        <w:t xml:space="preserve"> </w:t>
      </w:r>
      <w:r>
        <w:t xml:space="preserve">in cases where both bio-logger types were deployed, hourly percent dry</w:t>
      </w:r>
      <w:r>
        <w:t xml:space="preserve"> </w:t>
      </w:r>
      <w:r>
        <w:t xml:space="preserve">observations from the flipper tag were preferred.</w:t>
      </w:r>
    </w:p>
    <w:p>
      <w:pPr>
        <w:pStyle w:val="BodyText"/>
      </w:pPr>
      <w:r>
        <w:t xml:space="preserve">Field identification of age class can be inexact, particularly when discerning</w:t>
      </w:r>
      <w:r>
        <w:t xml:space="preserve"> </w:t>
      </w:r>
      <w:r>
        <w:t xml:space="preserve">subadults from adults. Sex and age class (non-dependent</w:t>
      </w:r>
      <w:r>
        <w:t xml:space="preserve"> </w:t>
      </w:r>
      <w:r>
        <w:rPr>
          <w:iCs/>
          <w:i/>
        </w:rPr>
        <w:t xml:space="preserve">young-of-the-year</w:t>
      </w:r>
      <w:r>
        <w:t xml:space="preserve">,</w:t>
      </w:r>
      <w:r>
        <w:t xml:space="preserve"> </w:t>
      </w:r>
      <w:r>
        <w:t xml:space="preserve">sexually immature</w:t>
      </w:r>
      <w:r>
        <w:t xml:space="preserve"> </w:t>
      </w:r>
      <w:r>
        <w:rPr>
          <w:iCs/>
          <w:i/>
        </w:rPr>
        <w:t xml:space="preserve">subadults</w:t>
      </w:r>
      <w:r>
        <w:t xml:space="preserve">, and mature</w:t>
      </w:r>
      <w:r>
        <w:t xml:space="preserve"> </w:t>
      </w:r>
      <w:r>
        <w:rPr>
          <w:iCs/>
          <w:i/>
        </w:rPr>
        <w:t xml:space="preserve">adults</w:t>
      </w:r>
      <w:r>
        <w:t xml:space="preserve">) were estimated at the time</w:t>
      </w:r>
      <w:r>
        <w:t xml:space="preserve"> </w:t>
      </w:r>
      <w:r>
        <w:t xml:space="preserve">of deployment by various combinations of length, claw growth ridges</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In the</w:t>
      </w:r>
      <w:r>
        <w:t xml:space="preserve"> </w:t>
      </w:r>
      <w:r>
        <w:t xml:space="preserve">case of ribbon seals, subadults often have less distinct ribbons than adults.</w:t>
      </w:r>
      <w:r>
        <w:t xml:space="preserve"> </w:t>
      </w:r>
      <w:r>
        <w:t xml:space="preserve">Bearded seal subadults will often have a spotted pattern in the pelage that is</w:t>
      </w:r>
      <w:r>
        <w:t xml:space="preserve"> </w:t>
      </w:r>
      <w:r>
        <w:t xml:space="preserve">not seen in adults. Spotted seal pelage cannot be used to reliably discern</w:t>
      </w:r>
      <w:r>
        <w:t xml:space="preserve"> </w:t>
      </w:r>
      <w:r>
        <w:t xml:space="preserve">adults from subadults. Despite these challenges, we feel the age classifications</w:t>
      </w:r>
      <w:r>
        <w:t xml:space="preserve"> </w:t>
      </w:r>
      <w:r>
        <w:t xml:space="preserve">used in this analysis are useful in testing for age-related effects on haul-out</w:t>
      </w:r>
      <w:r>
        <w:t xml:space="preserve"> </w:t>
      </w:r>
      <w:r>
        <w:t xml:space="preserve">behavior. Seals determined to be less than one year were classified as</w:t>
      </w:r>
      <w:r>
        <w:t xml:space="preserve"> </w:t>
      </w:r>
      <w:r>
        <w:t xml:space="preserve">young-of-the-year. Subadults are those seals likely greater than one year of age</w:t>
      </w:r>
      <w:r>
        <w:t xml:space="preserve"> </w:t>
      </w:r>
      <w:r>
        <w:t xml:space="preserve">but not yet sexually mature. Adults are likely sexually mature and older than</w:t>
      </w:r>
      <w:r>
        <w:t xml:space="preserve"> </w:t>
      </w:r>
      <w:r>
        <w:t xml:space="preserve">four years. For those bio-loggers deployed on young-of-the-year and transmitting</w:t>
      </w:r>
      <w:r>
        <w:t xml:space="preserve"> </w:t>
      </w:r>
      <w:r>
        <w:t xml:space="preserve">into the next year, the age class was advanced to subadult on 1 March of the</w:t>
      </w:r>
      <w:r>
        <w:t xml:space="preserve"> </w:t>
      </w:r>
      <w:r>
        <w:t xml:space="preserve">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w:t>
      </w:r>
      <w:r>
        <w:t xml:space="preserve"> </w:t>
      </w:r>
      <w:r>
        <w:t xml:space="preserve">deployments and data received 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d4822d6e-7f5e-4d39-9451-8d399ae8d73d"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4822d6e-7f5e-4d39-9451-8d399ae8d73d"/>
      <w:r>
        <w:t xml:space="preserve">: </w:t>
      </w:r>
      <w:r>
        <w:t xml:space="preserve">Summary of bio-logger data across seal species and age classification from 1 March to 15 July 2005-2020. Total seal hours represents the sum of available data across all seals. Because young-of-the-year are advanced to subadult on 1 March of the following year, some individual seals are represented in both columns in this table</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3"/>
                    <a:srcRect/>
                    <a:stretch>
                      <a:fillRect/>
                    </a:stretch>
                  </pic:blipFill>
                  <pic:spPr bwMode="auto">
                    <a:xfrm>
                      <a:off x="0" y="0"/>
                      <a:ext cx="82550" cy="60325"/>
                    </a:xfrm>
                    <a:prstGeom prst="rect">
                      <a:avLst/>
                    </a:prstGeom>
                    <a:noFill/>
                  </pic:spPr>
                </pic:pic>
              </a:graphicData>
            </a:graphic>
          </wp:inline>
        </w:drawing>
      </w:r>
    </w:p>
    <w:p>
      <w:pPr>
        <w:pStyle w:val="ImageCaption"/>
      </w:pPr>
      <w:r>
        <w:rPr>
          <w:rFonts/>
          <w:b w:val="true"/>
        </w:rPr>
        <w:t xml:space="preserve">Figure </w:t>
      </w:r>
      <w:bookmarkStart w:id="5a5c58a4-f9f6-43e3-b54c-da9cd77f277e"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a5c58a4-f9f6-43e3-b54c-da9cd77f277e"/>
      <w:r>
        <w:t xml:space="preserve">: </w:t>
      </w:r>
      <w:r>
        <w:t xml:space="preserve">Distribution of hourly percent-dry bio-logger data from 1 March to 15 July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were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were not always</w:t>
      </w:r>
      <w:r>
        <w:t xml:space="preserve"> </w:t>
      </w:r>
      <w:r>
        <w:t xml:space="preserve">successfully transmitted. This is due to a variety of factors including</w:t>
      </w:r>
      <w:r>
        <w:t xml:space="preserve"> </w:t>
      </w:r>
      <w:r>
        <w:t xml:space="preserve">satellite coverage, tag availability (i.e. tags mounted to the rear flipper</w:t>
      </w:r>
      <w:r>
        <w:t xml:space="preserve"> </w:t>
      </w:r>
      <w:r>
        <w:t xml:space="preserve">often do not transmit while at sea), tag performance, duty cycling, and</w:t>
      </w:r>
      <w:r>
        <w:t xml:space="preserve"> </w:t>
      </w:r>
      <w:r>
        <w:t xml:space="preserve">extra-terrestrial atmospheric interference. Fortunately, missing records do not</w:t>
      </w:r>
      <w:r>
        <w:t xml:space="preserve"> </w:t>
      </w:r>
      <w:r>
        <w:t xml:space="preserve">seem to greatly bias inference about haul-out probabilities</w:t>
      </w:r>
      <w:r>
        <w:t xml:space="preserve"> </w:t>
      </w:r>
      <w:r>
        <w:t xml:space="preserve">[</w:t>
      </w:r>
      <w:hyperlink w:anchor="ref-conn2012b">
        <w:r>
          <w:rPr>
            <w:rStyle w:val="Hyperlink"/>
          </w:rPr>
          <w:t xml:space="preserve">26</w:t>
        </w:r>
      </w:hyperlink>
      <w:r>
        <w:t xml:space="preserve">]</w:t>
      </w:r>
      <w:r>
        <w:t xml:space="preserv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97d428f1-bbde-4f43-b573-cf970071b2fc"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7d428f1-bbde-4f43-b573-cf970071b2fc"/>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was the relationship between haul-out behavior and</w:t>
      </w:r>
      <w:r>
        <w:t xml:space="preserve"> </w:t>
      </w:r>
      <w:r>
        <w:t xml:space="preserve">weather covariates that vary with time and animal location. We explored the use</w:t>
      </w:r>
      <w:r>
        <w:t xml:space="preserve"> </w:t>
      </w:r>
      <w:r>
        <w:t xml:space="preserve">of a continuous-time correlated random walk</w:t>
      </w:r>
      <w:r>
        <w:t xml:space="preserve"> </w:t>
      </w:r>
      <w:r>
        <w:t xml:space="preserve">[</w:t>
      </w:r>
      <w:hyperlink w:anchor="ref-devins.johnson2008">
        <w:r>
          <w:rPr>
            <w:rStyle w:val="Hyperlink"/>
          </w:rPr>
          <w:t xml:space="preserve">27</w:t>
        </w:r>
      </w:hyperlink>
      <w:r>
        <w:t xml:space="preserve">]</w:t>
      </w:r>
      <w:r>
        <w:t xml:space="preserve"> </w:t>
      </w:r>
      <w:r>
        <w:t xml:space="preserve">movement model</w:t>
      </w:r>
      <w:r>
        <w:t xml:space="preserve"> </w:t>
      </w:r>
      <w:r>
        <w:t xml:space="preserve">to 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t xml:space="preserve">[</w:t>
      </w:r>
      <w:hyperlink w:anchor="ref-lopez2013">
        <w:r>
          <w:rPr>
            <w:rStyle w:val="Hyperlink"/>
          </w:rPr>
          <w:t xml:space="preserve">28</w:t>
        </w:r>
      </w:hyperlink>
      <w:r>
        <w:t xml:space="preserve">]</w:t>
      </w:r>
      <w:r>
        <w:t xml:space="preserve">; we chose 2500m for</w:t>
      </w:r>
      <w:r>
        <w:t xml:space="preserve"> </w:t>
      </w:r>
      <w:r>
        <w:t xml:space="preserve">location classes</w:t>
      </w:r>
      <w:r>
        <w:t xml:space="preserve"> </w:t>
      </w:r>
      <w:r>
        <w:rPr>
          <w:iCs/>
          <w:i/>
        </w:rPr>
        <w:t xml:space="preserve">A</w:t>
      </w:r>
      <w:r>
        <w:t xml:space="preserve"> </w:t>
      </w:r>
      <w:r>
        <w:t xml:space="preserve">and</w:t>
      </w:r>
      <w:r>
        <w:t xml:space="preserve"> </w:t>
      </w:r>
      <w:r>
        <w:rPr>
          <w:iCs/>
          <w:i/>
        </w:rPr>
        <w:t xml:space="preserve">B</w:t>
      </w:r>
      <w:r>
        <w:t xml:space="preserve">) or, when available, the estimated error radius</w:t>
      </w:r>
      <w:r>
        <w:t xml:space="preserve"> </w:t>
      </w:r>
      <w:r>
        <w:t xml:space="preserve">from the Argos Kalman filter algorithm. Location estimates from FastLoc GPS were</w:t>
      </w:r>
      <w:r>
        <w:t xml:space="preserve"> </w:t>
      </w:r>
      <w:r>
        <w:t xml:space="preserve">all assigned an error radius of 50m. Any days where haul-out observations were</w:t>
      </w:r>
      <w:r>
        <w:t xml:space="preserve"> </w:t>
      </w:r>
      <w:r>
        <w:t xml:space="preserve">present but location data were missing we used the last calculated weighted</w:t>
      </w:r>
      <w:r>
        <w:t xml:space="preserve"> </w:t>
      </w:r>
      <w:r>
        <w:t xml:space="preserve">average daily location, and any days where the location intersected with land</w:t>
      </w:r>
      <w:r>
        <w:t xml:space="preserve"> </w:t>
      </w:r>
      <w:r>
        <w:t xml:space="preserve">were removed from the data set. We recognized that bearded and spotted seals</w:t>
      </w:r>
      <w:r>
        <w:t xml:space="preserve"> </w:t>
      </w:r>
      <w:r>
        <w:t xml:space="preserve">haul out on land. However, assessing the relationship between haul-out behavior</w:t>
      </w:r>
      <w:r>
        <w:t xml:space="preserve"> </w:t>
      </w:r>
      <w:r>
        <w:t xml:space="preserve">and weather covariates and their availability for aerial surveys on land was</w:t>
      </w:r>
      <w:r>
        <w:t xml:space="preserve"> </w:t>
      </w:r>
      <w:r>
        <w:t xml:space="preserve">outside the scope of this study. Additionally, any daily locations on land are</w:t>
      </w:r>
      <w:r>
        <w:t xml:space="preserve"> </w:t>
      </w:r>
      <w:r>
        <w:t xml:space="preserve">likely more reflective of coordinate averaging and measurement error instead of</w:t>
      </w:r>
      <w:r>
        <w:t xml:space="preserve"> </w:t>
      </w:r>
      <w:r>
        <w:t xml:space="preserve">actual use of coastal 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w:t>
      </w:r>
      <w:r>
        <w:t xml:space="preserve"> </w:t>
      </w:r>
      <w:r>
        <w:t xml:space="preserve">distribution weighted locations with available haul-out behavior data for each</w:t>
      </w:r>
      <w:r>
        <w:t xml:space="preserve"> </w:t>
      </w:r>
      <w:r>
        <w:t xml:space="preserve">species across the 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5"/>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c09705b6-8b92-4d43-bbb8-d2d83fc26e6c"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09705b6-8b92-4d43-bbb8-d2d83fc26e6c"/>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29</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30</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31</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32</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fine-scale habitat preferences related to sea-ice. Lastly, our study</w:t>
      </w:r>
      <w:r>
        <w:t xml:space="preserve"> </w:t>
      </w:r>
      <w:r>
        <w:t xml:space="preserve">was limited to the spring season when seal haul-out tendencies are strongly</w:t>
      </w:r>
      <w:r>
        <w:t xml:space="preserve"> </w:t>
      </w:r>
      <w:r>
        <w:t xml:space="preserve">influenced by pupping, nursing, breeding behavior, and molt and these drivers</w:t>
      </w:r>
      <w:r>
        <w:t xml:space="preserve"> </w:t>
      </w:r>
      <w:r>
        <w:t xml:space="preserve">are likely more influential than specific sea-ice concentration. Crawford et al</w:t>
      </w:r>
      <w:r>
        <w:t xml:space="preserve"> </w:t>
      </w:r>
      <w:r>
        <w:t xml:space="preserve">[</w:t>
      </w:r>
      <w:hyperlink w:anchor="ref-crawford2019">
        <w:r>
          <w:rPr>
            <w:rStyle w:val="Hyperlink"/>
          </w:rPr>
          <w:t xml:space="preserve">33</w:t>
        </w:r>
      </w:hyperlink>
      <w:r>
        <w:t xml:space="preserve">]</w:t>
      </w:r>
      <w:r>
        <w:t xml:space="preserve"> </w:t>
      </w:r>
      <w:r>
        <w:t xml:space="preserve">compared haul-out probability models for ringed seals and found</w:t>
      </w:r>
      <w:r>
        <w:t xml:space="preserve"> </w:t>
      </w:r>
      <w:r>
        <w:t xml:space="preserve">those that only included season (and not sea-ice concentration) were the most</w:t>
      </w:r>
      <w:r>
        <w:t xml:space="preserve"> </w:t>
      </w:r>
      <w:r>
        <w:t xml:space="preserve">parsimonious. For these reasons, we have elected not to use sea ice</w:t>
      </w:r>
      <w:r>
        <w:t xml:space="preserve"> </w:t>
      </w:r>
      <w:r>
        <w:t xml:space="preserve">concentration as a predictor for haul-out probability in the present study</w:t>
      </w:r>
      <w:r>
        <w:t xml:space="preserve"> </w:t>
      </w:r>
      <w:r>
        <w:t xml:space="preserve">(note, however, that habitat selection analyses incorporating sea-ice</w:t>
      </w:r>
      <w:r>
        <w:t xml:space="preserve"> </w:t>
      </w:r>
      <w:r>
        <w:t xml:space="preserve">concentration are a focus of current and future research).</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34</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a68b1ccc-defa-45cd-ae79-ab6e3d246cfd"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68b1ccc-defa-45cd-ae79-ab6e3d246cfd"/>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autocorrelation in responses will thus have overstated precision</w:t>
      </w:r>
      <w:r>
        <w:t xml:space="preserve"> </w:t>
      </w:r>
      <w:r>
        <w:t xml:space="preserve">[</w:t>
      </w:r>
      <w:hyperlink w:anchor="ref-betts2006">
        <w:r>
          <w:rPr>
            <w:rStyle w:val="Hyperlink"/>
          </w:rPr>
          <w:t xml:space="preserve">35</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36</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36</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we assumed an hourly</w:t>
      </w:r>
      <w:r>
        <w:t xml:space="preserve"> </w:t>
      </w:r>
      <w:r>
        <w:t xml:space="preserve">Bernoulli response (i.e., whether tags were mostly dry or mostly wet) where</w:t>
      </w:r>
      <w:r>
        <w:t xml:space="preserve"> </w:t>
      </w:r>
      <w:r>
        <w:t xml:space="preserve">the linear predictor was modeled on the logit scale. This is consistent with</w:t>
      </w:r>
      <w:r>
        <w:t xml:space="preserve"> </w:t>
      </w:r>
      <w:r>
        <w:t xml:space="preserve">previous approaches</w:t>
      </w:r>
      <w:r>
        <w:t xml:space="preserve"> </w:t>
      </w:r>
      <w:r>
        <w:t xml:space="preserve">[</w:t>
      </w:r>
      <w:hyperlink w:anchor="ref-london2012">
        <w:r>
          <w:rPr>
            <w:rStyle w:val="Hyperlink"/>
          </w:rPr>
          <w:t xml:space="preserve">37</w:t>
        </w:r>
      </w:hyperlink>
      <w:r>
        <w:t xml:space="preserve">]</w:t>
      </w:r>
      <w:r>
        <w:t xml:space="preserve"> </w:t>
      </w:r>
      <w:r>
        <w:t xml:space="preserve">and only</w:t>
      </w:r>
      <w:r>
        <w:t xml:space="preserve"> </w:t>
      </w:r>
      <w:r>
        <w:t xml:space="preserve">7.086% of our</w:t>
      </w:r>
      <w:r>
        <w:t xml:space="preserve"> </w:t>
      </w:r>
      <w:r>
        <w:t xml:space="preserve">observations fell between 10% and 90% hourly percent dry.</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37</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36</w:t>
        </w:r>
      </w:hyperlink>
      <w:r>
        <w:t xml:space="preserve">]</w:t>
      </w:r>
      <w:r>
        <w:t xml:space="preserve"> </w:t>
      </w:r>
      <w:r>
        <w:t xml:space="preserve">differ between models</w:t>
      </w:r>
      <w:r>
        <w:t xml:space="preserve"> </w:t>
      </w:r>
      <w:r>
        <w:t xml:space="preserve">[</w:t>
      </w:r>
      <w:hyperlink w:anchor="ref-teneyck2018">
        <w:r>
          <w:rPr>
            <w:rStyle w:val="Hyperlink"/>
          </w:rPr>
          <w:t xml:space="preserve">38</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36</w:t>
        </w:r>
      </w:hyperlink>
      <w:r>
        <w:t xml:space="preserve">]</w:t>
      </w:r>
      <w:r>
        <w:t xml:space="preserve"> </w:t>
      </w:r>
      <w:r>
        <w:t xml:space="preserve">to evaluate model performance and important terms. We also</w:t>
      </w:r>
      <w:r>
        <w:t xml:space="preserve"> </w:t>
      </w:r>
      <w:r>
        <w:t xml:space="preserve">produced predictions of haul-out behavior as a function of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had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6"/>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e29b4e44-9d3c-4b42-b18b-b3561dd5215c"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29b4e44-9d3c-4b42-b18b-b3561dd5215c"/>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p>
      <w:pPr>
        <w:pStyle w:val="BodyText"/>
      </w:pPr>
      <w:r>
        <w:t xml:space="preserve">Visualizing the marginal effect of each weather covariate on haul-out</w:t>
      </w:r>
      <w:r>
        <w:t xml:space="preserve"> </w:t>
      </w:r>
      <w:r>
        <w:t xml:space="preserve">probability is difficult in this analysis because of the collinearity</w:t>
      </w:r>
      <w:r>
        <w:t xml:space="preserve"> </w:t>
      </w:r>
      <w:r>
        <w:t xml:space="preserve">between covariates as well as the temporal variation in covariate values</w:t>
      </w:r>
      <w:r>
        <w:t xml:space="preserve"> </w:t>
      </w:r>
      <w:r>
        <w:t xml:space="preserve">during the study period. The relationship of each weather covariate with</w:t>
      </w:r>
      <w:r>
        <w:t xml:space="preserve"> </w:t>
      </w:r>
      <w:r>
        <w:t xml:space="preserve">haul-out probability, averaged over the other weather conditions, is</w:t>
      </w:r>
      <w:r>
        <w:t xml:space="preserve"> </w:t>
      </w:r>
      <w:r>
        <w:t xml:space="preserve">more variable than simply showing model coefficients would imply. Figure</w:t>
      </w:r>
      <w:r>
        <w:t xml:space="preserve"> </w:t>
      </w:r>
      <w:hyperlink w:anchor="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bearded seals across the range of weather conditions encountered in the</w:t>
      </w:r>
      <w:r>
        <w:t xml:space="preserve"> </w:t>
      </w:r>
      <w:r>
        <w:t xml:space="preserve">observed data. The collinearity and temporal variation are apparent in</w:t>
      </w:r>
      <w:r>
        <w:t xml:space="preserve"> </w:t>
      </w:r>
      <w:r>
        <w:t xml:space="preserve">the visual patterns that emerge.</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55f1f035-7eb0-42a4-b8fe-fb316e64a318" w:name="beard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5f1f035-7eb0-42a4-b8fe-fb316e64a318"/>
      <w:r>
        <w:t xml:space="preserve">: </w:t>
      </w:r>
      <w:r>
        <w:t xml:space="preserve">Variability in predicted haul-out probability of bearded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4b42b718-39fa-4e98-bcbd-e9af8a5496bf"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b42b718-39fa-4e98-bcbd-e9af8a5496bf"/>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 As with bearded seals,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Because our ribbon seal model included age and sex class, we can</w:t>
      </w:r>
      <w:r>
        <w:t xml:space="preserve"> </w:t>
      </w:r>
      <w:r>
        <w:t xml:space="preserve">visualize the different influences of weather covariates those classes. Of note,</w:t>
      </w:r>
      <w:r>
        <w:t xml:space="preserve"> </w:t>
      </w:r>
      <w:r>
        <w:t xml:space="preserve">there is an indication that sub-adult ribbon seals are more likely to haul-out</w:t>
      </w:r>
      <w:r>
        <w:t xml:space="preserve"> </w:t>
      </w:r>
      <w:r>
        <w:t xml:space="preserve">at lower temperatures. But, this may also be simply reflective of their</w:t>
      </w:r>
      <w:r>
        <w:t xml:space="preserve"> </w:t>
      </w:r>
      <w:r>
        <w:t xml:space="preserve">tendency to haul-out earlier in the season compared to adults.</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9"/>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23705501-89f0-4a93-a36e-5727e54135f9"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3705501-89f0-4a93-a36e-5727e54135f9"/>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10"/>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3634a317-e3b5-40d5-a334-8fce8483022f"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634a317-e3b5-40d5-a334-8fce8483022f"/>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There is a consistent ranking of adult males being the most</w:t>
      </w:r>
      <w:r>
        <w:t xml:space="preserve"> </w:t>
      </w:r>
      <w:r>
        <w:t xml:space="preserve">likely to haul out, followed by adult females, and, then, subadults.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11"/>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f7dd7053-6b83-4a51-a663-5ae79135324c"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7dd7053-6b83-4a51-a663-5ae79135324c"/>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12"/>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35f72866-b21e-44a8-83b9-c4b586127a63"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35f72866-b21e-44a8-83b9-c4b586127a63"/>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39</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This, of course, could be an</w:t>
      </w:r>
      <w:r>
        <w:t xml:space="preserve"> </w:t>
      </w:r>
      <w:r>
        <w:t xml:space="preserve">artifact of our limited sample size for bearded seal deployments across all age</w:t>
      </w:r>
      <w:r>
        <w:t xml:space="preserve"> </w:t>
      </w:r>
      <w:r>
        <w:t xml:space="preserve">classes. However, a similar bi-modal pattern has been 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 may be operating</w:t>
      </w:r>
      <w:r>
        <w:t xml:space="preserve"> </w:t>
      </w:r>
      <w:r>
        <w:t xml:space="preserve">under different constraints than ribbon and spotted seals. Bearded and ringed</w:t>
      </w:r>
      <w:r>
        <w:t xml:space="preserve"> </w:t>
      </w:r>
      <w:r>
        <w:t xml:space="preserve">seals are distributed across higher latitudes and the extended daylight hours</w:t>
      </w:r>
      <w:r>
        <w:t xml:space="preserve"> </w:t>
      </w:r>
      <w:r>
        <w:t xml:space="preserve">may allow more flexibility in optimizing resting periods with foraging. Other</w:t>
      </w:r>
      <w:r>
        <w:t xml:space="preserve"> </w:t>
      </w:r>
      <w:r>
        <w:t xml:space="preserve">factors such as predation by polar bears (which is rare for ribbon and spotted</w:t>
      </w:r>
      <w:r>
        <w:t xml:space="preserve"> </w:t>
      </w:r>
      <w:r>
        <w:t xml:space="preserve">seals in the Bering Sea) may also explain differing haul-out patterns. Bearded</w:t>
      </w:r>
      <w:r>
        <w:t xml:space="preserve"> </w:t>
      </w:r>
      <w:r>
        <w:t xml:space="preserve">seals also showed a more protracted season of haul-out behavior compared to</w:t>
      </w:r>
      <w:r>
        <w:t xml:space="preserve"> </w:t>
      </w:r>
      <w:r>
        <w:t xml:space="preserve">ribbon and spotted seals. This aligns with findings from Thometz et al.</w:t>
      </w:r>
      <w:r>
        <w:t xml:space="preserve"> </w:t>
      </w:r>
      <w:r>
        <w:t xml:space="preserve">[</w:t>
      </w:r>
      <w:hyperlink w:anchor="ref-thometz2021">
        <w:r>
          <w:rPr>
            <w:rStyle w:val="Hyperlink"/>
          </w:rPr>
          <w:t xml:space="preserve">40</w:t>
        </w:r>
      </w:hyperlink>
      <w:r>
        <w:t xml:space="preserve">]</w:t>
      </w:r>
      <w:r>
        <w:t xml:space="preserve"> </w:t>
      </w:r>
      <w:r>
        <w:t xml:space="preserve">who observed a mean molting period of 119±2 days and a</w:t>
      </w:r>
      <w:r>
        <w:t xml:space="preserve"> </w:t>
      </w:r>
      <w:r>
        <w:t xml:space="preserve">relatively stable resting metabolic rate during that time. While ribbon seals</w:t>
      </w:r>
      <w:r>
        <w:t xml:space="preserve"> </w:t>
      </w:r>
      <w:r>
        <w:t xml:space="preserve">were not considered in the same study, spotted and ringed seals underwent molt</w:t>
      </w:r>
      <w:r>
        <w:t xml:space="preserve"> </w:t>
      </w:r>
      <w:r>
        <w:t xml:space="preserve">periods of 33±4 and 28±6 days and exhibited increased resting metabolic</w:t>
      </w:r>
      <w:r>
        <w:t xml:space="preserve"> </w:t>
      </w:r>
      <w:r>
        <w:t xml:space="preserve">rates.</w:t>
      </w:r>
    </w:p>
    <w:p>
      <w:pPr>
        <w:pStyle w:val="BodyText"/>
      </w:pPr>
      <w:r>
        <w:t xml:space="preserve">Unlike previous analyses of seal haul-out behavior (e.g.</w:t>
      </w:r>
      <w:r>
        <w:t xml:space="preserve"> </w:t>
      </w:r>
      <w:r>
        <w:t xml:space="preserve">[</w:t>
      </w:r>
      <w:hyperlink w:anchor="ref-verhoef2010a">
        <w:r>
          <w:rPr>
            <w:rStyle w:val="Hyperlink"/>
          </w:rPr>
          <w:t xml:space="preserve">36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Although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Spotted seals are known to form triads during the breeding</w:t>
      </w:r>
      <w:r>
        <w:t xml:space="preserve"> </w:t>
      </w:r>
      <w:r>
        <w:t xml:space="preserve">season</w:t>
      </w:r>
      <w:r>
        <w:t xml:space="preserve"> </w:t>
      </w:r>
      <w:r>
        <w:t xml:space="preserve">[</w:t>
      </w:r>
      <w:hyperlink w:anchor="ref-burns1973">
        <w:r>
          <w:rPr>
            <w:rStyle w:val="Hyperlink"/>
          </w:rPr>
          <w:t xml:space="preserve">41</w:t>
        </w:r>
      </w:hyperlink>
      <w:r>
        <w:t xml:space="preserve">]</w:t>
      </w:r>
      <w:r>
        <w:t xml:space="preserve"> </w:t>
      </w:r>
      <w:r>
        <w:t xml:space="preserve">where a female and dependent pup are accompanied on the ice</w:t>
      </w:r>
      <w:r>
        <w:t xml:space="preserve"> </w:t>
      </w:r>
      <w:r>
        <w:t xml:space="preserve">by a suitor male. The male waits for the female to wean the pup and enter</w:t>
      </w:r>
      <w:r>
        <w:t xml:space="preserve"> </w:t>
      </w:r>
      <w:r>
        <w:t xml:space="preserve">estrus, and fends off any other potential suitor males. Triad formation results</w:t>
      </w:r>
      <w:r>
        <w:t xml:space="preserve"> </w:t>
      </w:r>
      <w:r>
        <w:t xml:space="preserve">in both males and females spending a large portion of the day hauled out on ice</w:t>
      </w:r>
      <w:r>
        <w:t xml:space="preserve"> </w:t>
      </w:r>
      <w:r>
        <w:t xml:space="preserve">and a protracted spring haul-out season for both sexes. Because mating occurs in</w:t>
      </w:r>
      <w:r>
        <w:t xml:space="preserve"> </w:t>
      </w:r>
      <w:r>
        <w:t xml:space="preserve">the water, females may also be less inclined to interrupt their haul-out with</w:t>
      </w:r>
      <w:r>
        <w:t xml:space="preserve"> </w:t>
      </w:r>
      <w:r>
        <w:t xml:space="preserve">foraging trips while still nursing the pup. We see this reflected in the</w:t>
      </w:r>
      <w:r>
        <w:t xml:space="preserve"> </w:t>
      </w:r>
      <w:r>
        <w:t xml:space="preserve">predicted haul-out behavior, with both males and females exhibiting a broad</w:t>
      </w:r>
      <w:r>
        <w:t xml:space="preserve"> </w:t>
      </w:r>
      <w:r>
        <w:t xml:space="preserve">distribution of time out of the water throughout the solar day and the</w:t>
      </w:r>
      <w:r>
        <w:t xml:space="preserve"> </w:t>
      </w:r>
      <w:r>
        <w:t xml:space="preserve">season.Ribbon seals are not known to form triads and our model predicts a</w:t>
      </w:r>
      <w:r>
        <w:t xml:space="preserve"> </w:t>
      </w:r>
      <w:r>
        <w:t xml:space="preserve">progression of increased haul-out behavior with females starting earlier in the</w:t>
      </w:r>
      <w:r>
        <w:t xml:space="preserve"> </w:t>
      </w:r>
      <w:r>
        <w:t xml:space="preserve">season than males. Notably, female ribbon seals spend a large portion of the day</w:t>
      </w:r>
      <w:r>
        <w:t xml:space="preserve"> </w:t>
      </w:r>
      <w:r>
        <w:t xml:space="preserve">in the water during the pupping period, aligning with the hypothesis that ribbon</w:t>
      </w:r>
      <w:r>
        <w:t xml:space="preserve"> </w:t>
      </w:r>
      <w:r>
        <w:t xml:space="preserve">seal females continue foraging while nursing. In the case of both ribbon and</w:t>
      </w:r>
      <w:r>
        <w:t xml:space="preserve"> </w:t>
      </w:r>
      <w:r>
        <w:t xml:space="preserve">spotted seals, subadults are the first to begin consistent haul-out behavior and</w:t>
      </w:r>
      <w:r>
        <w:t xml:space="preserve"> </w:t>
      </w:r>
      <w:r>
        <w:t xml:space="preserve">follow a typical phocid pattern where subadults molt first as they do not have</w:t>
      </w:r>
      <w:r>
        <w:t xml:space="preserve"> </w:t>
      </w:r>
      <w:r>
        <w:t xml:space="preserve">any reproductive constraints.</w:t>
      </w:r>
    </w:p>
    <w:p>
      <w:pPr>
        <w:pStyle w:val="BodyText"/>
      </w:pPr>
      <w:r>
        <w:t xml:space="preserve">We also investigated the influence of weather on haul-out probabilities,</w:t>
      </w:r>
      <w:r>
        <w:t xml:space="preserve"> </w:t>
      </w:r>
      <w:r>
        <w:t xml:space="preserve">including wind speed, temperature, barometric pressure, precipitation, and wind</w:t>
      </w:r>
      <w:r>
        <w:t xml:space="preserve"> </w:t>
      </w:r>
      <w:r>
        <w:t xml:space="preserve">chill. These have been investigated for walruses (e.g. 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31</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general indicators of increased solar radiation</w:t>
      </w:r>
      <w:r>
        <w:t xml:space="preserve"> </w:t>
      </w:r>
      <w:r>
        <w:t xml:space="preserve">which provides energetic benefits. Low winds and precipitation may also</w:t>
      </w:r>
      <w:r>
        <w:t xml:space="preserve"> </w:t>
      </w:r>
      <w:r>
        <w:t xml:space="preserve">provide an optimal situation for predator detection. Our results highlight the</w:t>
      </w:r>
      <w:r>
        <w:t xml:space="preserve"> </w:t>
      </w:r>
      <w:r>
        <w:t xml:space="preserve">importance of incorporating weather covariates when analyzing haul-out</w:t>
      </w:r>
      <w:r>
        <w:t xml:space="preserve"> </w:t>
      </w:r>
      <w:r>
        <w:t xml:space="preserve">behavior and calculating availability corrections for aerial surveys.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43</w:t>
        </w:r>
      </w:hyperlink>
      <w:r>
        <w:t xml:space="preserve">,</w:t>
      </w:r>
      <w:hyperlink w:anchor="ref-temte1994">
        <w:r>
          <w:rPr>
            <w:rStyle w:val="Hyperlink"/>
          </w:rPr>
          <w:t xml:space="preserve">44</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45</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Justin Crawford</w:t>
      </w:r>
      <w:r>
        <w:t xml:space="preserve">: investigation, methodology, validation, data curation,</w:t>
      </w:r>
      <w:r>
        <w:t xml:space="preserve"> </w:t>
      </w:r>
      <w:r>
        <w:t xml:space="preserve">writing: review and editing</w:t>
      </w:r>
    </w:p>
    <w:p>
      <w:pPr>
        <w:pStyle w:val="BodyText"/>
      </w:pPr>
      <w:r>
        <w:rPr>
          <w:bCs/>
          <w:b/>
        </w:rPr>
        <w:t xml:space="preserve">Lori T. Quakenbush</w:t>
      </w:r>
      <w:r>
        <w:t xml:space="preserve">: investigation, methodology, supervision, project</w:t>
      </w:r>
      <w:r>
        <w:t xml:space="preserve"> </w:t>
      </w:r>
      <w:r>
        <w:t xml:space="preserve">administration, writing: review and editing</w:t>
      </w:r>
    </w:p>
    <w:p>
      <w:pPr>
        <w:pStyle w:val="BodyText"/>
      </w:pPr>
      <w:r>
        <w:rPr>
          <w:bCs/>
          <w:b/>
        </w:rPr>
        <w:t xml:space="preserve">Andrew L. Von Duyke</w:t>
      </w:r>
      <w:r>
        <w:t xml:space="preserve">: investigation, methodology, validation, data curation,</w:t>
      </w:r>
      <w:r>
        <w:t xml:space="preserve"> </w:t>
      </w:r>
      <w:r>
        <w:t xml:space="preserve">writing: 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6" w:name="data-availability"/>
    <w:p>
      <w:pPr>
        <w:pStyle w:val="Heading1"/>
      </w:pPr>
      <w:r>
        <w:t xml:space="preserve">Data Availability</w:t>
      </w:r>
    </w:p>
    <w:p>
      <w:pPr>
        <w:pStyle w:val="FirstParagraph"/>
      </w:pPr>
      <w:r>
        <w:t xml:space="preserve">This manuscript was developed as a reproducible research compendium. Data and</w:t>
      </w:r>
      <w:r>
        <w:t xml:space="preserve"> </w:t>
      </w:r>
      <w:r>
        <w:t xml:space="preserve">code are available on GitHub (</w:t>
      </w:r>
      <w:hyperlink r:id="rId34">
        <w:r>
          <w:rPr>
            <w:rStyle w:val="Hyperlink"/>
          </w:rPr>
          <w:t xml:space="preserve">https://github.com/jmlondon/berchukHaulout</w:t>
        </w:r>
      </w:hyperlink>
      <w:r>
        <w:t xml:space="preserve">) and</w:t>
      </w:r>
      <w:r>
        <w:t xml:space="preserve"> </w:t>
      </w:r>
      <w:r>
        <w:t xml:space="preserve">major versions archived at Zenodo (</w:t>
      </w:r>
      <w:hyperlink r:id="rId35">
        <w:r>
          <w:rPr>
            <w:rStyle w:val="Hyperlink"/>
          </w:rPr>
          <w:t xml:space="preserve">https://doi.org/10.5281/zenodo.4638221</w:t>
        </w:r>
      </w:hyperlink>
      <w:r>
        <w:t xml:space="preserve">).</w:t>
      </w:r>
      <w:r>
        <w:t xml:space="preserve"> </w:t>
      </w:r>
      <w:r>
        <w:t xml:space="preserve">Original data sources for telemetry are archived at the United States Animal</w:t>
      </w:r>
      <w:r>
        <w:t xml:space="preserve"> </w:t>
      </w:r>
      <w:r>
        <w:t xml:space="preserve">Telemetry Network.</w:t>
      </w:r>
    </w:p>
    <w:bookmarkEnd w:id="36"/>
    <w:bookmarkStart w:id="37"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hunters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 closely</w:t>
      </w:r>
      <w:r>
        <w:t xml:space="preserve"> </w:t>
      </w:r>
      <w:r>
        <w:t xml:space="preserve">with Alaska Native communities and the contributions of local hunters to the</w:t>
      </w:r>
      <w:r>
        <w:t xml:space="preserve"> </w:t>
      </w:r>
      <w:r>
        <w:t xml:space="preserve">successful capture, deployment, and understanding of seal ecology are</w:t>
      </w:r>
      <w:r>
        <w:t xml:space="preserve"> </w:t>
      </w:r>
      <w:r>
        <w:t xml:space="preserve">invaluable. Deployments in the western Bering Sea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7"/>
    <w:bookmarkStart w:id="107" w:name="references"/>
    <w:p>
      <w:pPr>
        <w:pStyle w:val="Heading1"/>
      </w:pPr>
      <w:r>
        <w:t xml:space="preserve">References</w:t>
      </w:r>
    </w:p>
    <w:bookmarkStart w:id="106" w:name="refs"/>
    <w:bookmarkStart w:id="39"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8">
        <w:r>
          <w:rPr>
            <w:rStyle w:val="Hyperlink"/>
          </w:rPr>
          <w:t xml:space="preserve">10.1088/1748-9326/aae3ec</w:t>
        </w:r>
      </w:hyperlink>
      <w:r>
        <w:t xml:space="preserve">)</w:t>
      </w:r>
    </w:p>
    <w:bookmarkEnd w:id="39"/>
    <w:bookmarkStart w:id="40"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40"/>
    <w:bookmarkStart w:id="42"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41">
        <w:r>
          <w:rPr>
            <w:rStyle w:val="Hyperlink"/>
          </w:rPr>
          <w:t xml:space="preserve">10.1007/s10584-021-03238-2</w:t>
        </w:r>
      </w:hyperlink>
      <w:r>
        <w:t xml:space="preserve">)</w:t>
      </w:r>
    </w:p>
    <w:bookmarkEnd w:id="42"/>
    <w:bookmarkStart w:id="44"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3">
        <w:r>
          <w:rPr>
            <w:rStyle w:val="Hyperlink"/>
          </w:rPr>
          <w:t xml:space="preserve">10.1016/j.dsr2.2017.11.017</w:t>
        </w:r>
      </w:hyperlink>
      <w:r>
        <w:t xml:space="preserve">)</w:t>
      </w:r>
    </w:p>
    <w:bookmarkEnd w:id="44"/>
    <w:bookmarkStart w:id="46"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5">
        <w:r>
          <w:rPr>
            <w:rStyle w:val="Hyperlink"/>
          </w:rPr>
          <w:t xml:space="preserve">10.1038/s41558-020-0695-2</w:t>
        </w:r>
      </w:hyperlink>
      <w:r>
        <w:t xml:space="preserve">)</w:t>
      </w:r>
    </w:p>
    <w:bookmarkEnd w:id="46"/>
    <w:bookmarkStart w:id="47"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7"/>
    <w:bookmarkStart w:id="48"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8"/>
    <w:bookmarkStart w:id="49"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9"/>
    <w:bookmarkStart w:id="50"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50"/>
    <w:bookmarkStart w:id="52"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51">
        <w:r>
          <w:rPr>
            <w:rStyle w:val="Hyperlink"/>
          </w:rPr>
          <w:t xml:space="preserve">10.1016/j.pocean.2015.05.011</w:t>
        </w:r>
      </w:hyperlink>
      <w:r>
        <w:t xml:space="preserve">)</w:t>
      </w:r>
    </w:p>
    <w:bookmarkEnd w:id="52"/>
    <w:bookmarkStart w:id="54"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3">
        <w:r>
          <w:rPr>
            <w:rStyle w:val="Hyperlink"/>
          </w:rPr>
          <w:t xml:space="preserve">10.14430/arctic70428</w:t>
        </w:r>
      </w:hyperlink>
      <w:r>
        <w:t xml:space="preserve">)</w:t>
      </w:r>
    </w:p>
    <w:bookmarkEnd w:id="54"/>
    <w:bookmarkStart w:id="55"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5"/>
    <w:bookmarkStart w:id="57"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6">
        <w:r>
          <w:rPr>
            <w:rStyle w:val="Hyperlink"/>
          </w:rPr>
          <w:t xml:space="preserve">10.1016/B978-0-12-804327-1.00244-2</w:t>
        </w:r>
      </w:hyperlink>
      <w:r>
        <w:t xml:space="preserve">)</w:t>
      </w:r>
    </w:p>
    <w:bookmarkEnd w:id="57"/>
    <w:bookmarkStart w:id="59"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8">
        <w:r>
          <w:rPr>
            <w:rStyle w:val="Hyperlink"/>
          </w:rPr>
          <w:t xml:space="preserve">DOI 10.1007/s00300-004-0597-1</w:t>
        </w:r>
      </w:hyperlink>
      <w:r>
        <w:t xml:space="preserve">)</w:t>
      </w:r>
    </w:p>
    <w:bookmarkEnd w:id="59"/>
    <w:bookmarkStart w:id="61"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60">
        <w:r>
          <w:rPr>
            <w:rStyle w:val="Hyperlink"/>
          </w:rPr>
          <w:t xml:space="preserve">10.1002/ece3.6302</w:t>
        </w:r>
      </w:hyperlink>
      <w:r>
        <w:t xml:space="preserve">)</w:t>
      </w:r>
    </w:p>
    <w:bookmarkEnd w:id="61"/>
    <w:bookmarkStart w:id="62"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2"/>
    <w:bookmarkStart w:id="64"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3">
        <w:r>
          <w:rPr>
            <w:rStyle w:val="Hyperlink"/>
          </w:rPr>
          <w:t xml:space="preserve">http://dx.doi.org/10.1016/j.stamet.2013.03.001</w:t>
        </w:r>
      </w:hyperlink>
      <w:r>
        <w:t xml:space="preserve">)</w:t>
      </w:r>
    </w:p>
    <w:bookmarkEnd w:id="64"/>
    <w:bookmarkStart w:id="66"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5">
        <w:r>
          <w:rPr>
            <w:rStyle w:val="Hyperlink"/>
          </w:rPr>
          <w:t xml:space="preserve">10.1007/s00300-020-02710-6</w:t>
        </w:r>
      </w:hyperlink>
      <w:r>
        <w:t xml:space="preserve">)</w:t>
      </w:r>
    </w:p>
    <w:bookmarkEnd w:id="66"/>
    <w:bookmarkStart w:id="67"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7"/>
    <w:bookmarkStart w:id="69"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8">
        <w:r>
          <w:rPr>
            <w:rStyle w:val="Hyperlink"/>
          </w:rPr>
          <w:t xml:space="preserve">10.1139/Z09-098</w:t>
        </w:r>
      </w:hyperlink>
      <w:r>
        <w:t xml:space="preserve">)</w:t>
      </w:r>
    </w:p>
    <w:bookmarkEnd w:id="69"/>
    <w:bookmarkStart w:id="70"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70"/>
    <w:bookmarkStart w:id="72"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71">
        <w:r>
          <w:rPr>
            <w:rStyle w:val="Hyperlink"/>
          </w:rPr>
          <w:t xml:space="preserve">10.1111/2041-210X.12127</w:t>
        </w:r>
      </w:hyperlink>
      <w:r>
        <w:t xml:space="preserve">)</w:t>
      </w:r>
    </w:p>
    <w:bookmarkEnd w:id="72"/>
    <w:bookmarkStart w:id="73"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3"/>
    <w:bookmarkStart w:id="74"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4"/>
    <w:bookmarkStart w:id="75"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5"/>
    <w:bookmarkStart w:id="76" w:name="ref-conn2012b"/>
    <w:p>
      <w:pPr>
        <w:pStyle w:val="Bibliography"/>
      </w:pPr>
      <w:r>
        <w:t xml:space="preserve">26.</w:t>
      </w:r>
      <w:r>
        <w:t xml:space="preserve"> </w:t>
      </w:r>
      <w:r>
        <w:t xml:space="preserve">	</w:t>
      </w:r>
      <w:r>
        <w:t xml:space="preserve">Conn PB, Johnson DS, London JM, Boveng PL. 2012 Accounting for missing data when assessing availability in animal population surveys: an application to ice-associated seals in the Bering Sea.</w:t>
      </w:r>
      <w:r>
        <w:t xml:space="preserve"> </w:t>
      </w:r>
      <w:r>
        <w:rPr>
          <w:iCs/>
          <w:i/>
        </w:rPr>
        <w:t xml:space="preserve">Methods in Ecology and Evolution</w:t>
      </w:r>
      <w:r>
        <w:t xml:space="preserve">, 1039–1046.</w:t>
      </w:r>
    </w:p>
    <w:bookmarkEnd w:id="76"/>
    <w:bookmarkStart w:id="77" w:name="ref-devins.johnson2008"/>
    <w:p>
      <w:pPr>
        <w:pStyle w:val="Bibliography"/>
      </w:pPr>
      <w:r>
        <w:t xml:space="preserve">27.</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7"/>
    <w:bookmarkStart w:id="79" w:name="ref-lopez2013"/>
    <w:p>
      <w:pPr>
        <w:pStyle w:val="Bibliography"/>
      </w:pPr>
      <w:r>
        <w:t xml:space="preserve">28.</w:t>
      </w:r>
      <w:r>
        <w:t xml:space="preserve"> </w:t>
      </w:r>
      <w:r>
        <w:t xml:space="preserve">	</w:t>
      </w:r>
      <w:r>
        <w:t xml:space="preserve">Lopez R, Malardé JP, Royer F, Gaspar P. 2013 Improving Argos Doppler location using multiple-model Kalman filtering.</w:t>
      </w:r>
      <w:r>
        <w:t xml:space="preserve"> </w:t>
      </w:r>
      <w:r>
        <w:rPr>
          <w:iCs/>
          <w:i/>
        </w:rPr>
        <w:t xml:space="preserve">Geoscience and Remote Sensing, IEEE Transactions on</w:t>
      </w:r>
      <w:r>
        <w:t xml:space="preserve"> </w:t>
      </w:r>
      <w:r>
        <w:rPr>
          <w:bCs/>
          <w:b/>
        </w:rPr>
        <w:t xml:space="preserve">PP</w:t>
      </w:r>
      <w:r>
        <w:t xml:space="preserve">, 1–12. (doi:</w:t>
      </w:r>
      <w:hyperlink r:id="rId78">
        <w:r>
          <w:rPr>
            <w:rStyle w:val="Hyperlink"/>
          </w:rPr>
          <w:t xml:space="preserve">10.1109/tgrs.2013.2284293</w:t>
        </w:r>
      </w:hyperlink>
      <w:r>
        <w:t xml:space="preserve">)</w:t>
      </w:r>
    </w:p>
    <w:bookmarkEnd w:id="79"/>
    <w:bookmarkStart w:id="80" w:name="ref-perpinan2012"/>
    <w:p>
      <w:pPr>
        <w:pStyle w:val="Bibliography"/>
      </w:pPr>
      <w:r>
        <w:t xml:space="preserve">29.</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80"/>
    <w:bookmarkStart w:id="81" w:name="ref-rcoreteam2021"/>
    <w:p>
      <w:pPr>
        <w:pStyle w:val="Bibliography"/>
      </w:pPr>
      <w:r>
        <w:t xml:space="preserve">30.</w:t>
      </w:r>
      <w:r>
        <w:t xml:space="preserve"> </w:t>
      </w:r>
      <w:r>
        <w:t xml:space="preserve">	</w:t>
      </w:r>
      <w:r>
        <w:t xml:space="preserve">R Core Team. 2021 R: A language and environment for statistical computing.</w:t>
      </w:r>
      <w:r>
        <w:t xml:space="preserve"> </w:t>
      </w:r>
    </w:p>
    <w:bookmarkEnd w:id="81"/>
    <w:bookmarkStart w:id="83" w:name="ref-perry2017"/>
    <w:p>
      <w:pPr>
        <w:pStyle w:val="Bibliography"/>
      </w:pPr>
      <w:r>
        <w:t xml:space="preserve">31.</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82">
        <w:r>
          <w:rPr>
            <w:rStyle w:val="Hyperlink"/>
          </w:rPr>
          <w:t xml:space="preserve">10.1007/s00300-016-1938-6</w:t>
        </w:r>
      </w:hyperlink>
      <w:r>
        <w:t xml:space="preserve">)</w:t>
      </w:r>
    </w:p>
    <w:bookmarkEnd w:id="83"/>
    <w:bookmarkStart w:id="84" w:name="ref-mesinger2006"/>
    <w:p>
      <w:pPr>
        <w:pStyle w:val="Bibliography"/>
      </w:pPr>
      <w:r>
        <w:t xml:space="preserve">32.</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84"/>
    <w:bookmarkStart w:id="86" w:name="ref-crawford2019"/>
    <w:p>
      <w:pPr>
        <w:pStyle w:val="Bibliography"/>
      </w:pPr>
      <w:r>
        <w:t xml:space="preserve">33.</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5">
        <w:r>
          <w:rPr>
            <w:rStyle w:val="Hyperlink"/>
          </w:rPr>
          <w:t xml:space="preserve">10.1007/s00300-018-2399-x</w:t>
        </w:r>
      </w:hyperlink>
      <w:r>
        <w:t xml:space="preserve">)</w:t>
      </w:r>
    </w:p>
    <w:bookmarkEnd w:id="86"/>
    <w:bookmarkStart w:id="87" w:name="ref-cavalieri1996"/>
    <w:p>
      <w:pPr>
        <w:pStyle w:val="Bibliography"/>
      </w:pPr>
      <w:r>
        <w:t xml:space="preserve">34.</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7"/>
    <w:bookmarkStart w:id="89" w:name="ref-betts2006"/>
    <w:p>
      <w:pPr>
        <w:pStyle w:val="Bibliography"/>
      </w:pPr>
      <w:r>
        <w:t xml:space="preserve">35.</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8">
        <w:r>
          <w:rPr>
            <w:rStyle w:val="Hyperlink"/>
          </w:rPr>
          <w:t xml:space="preserve">10.1016/j.ecolmodel.2005.04.027</w:t>
        </w:r>
      </w:hyperlink>
      <w:r>
        <w:t xml:space="preserve">)</w:t>
      </w:r>
    </w:p>
    <w:bookmarkEnd w:id="89"/>
    <w:bookmarkStart w:id="91" w:name="ref-verhoef2010a"/>
    <w:p>
      <w:pPr>
        <w:pStyle w:val="Bibliography"/>
      </w:pPr>
      <w:r>
        <w:t xml:space="preserve">36.</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90">
        <w:r>
          <w:rPr>
            <w:rStyle w:val="Hyperlink"/>
          </w:rPr>
          <w:t xml:space="preserve">10.1007/s00180-009-0160-1</w:t>
        </w:r>
      </w:hyperlink>
      <w:r>
        <w:t xml:space="preserve">)</w:t>
      </w:r>
    </w:p>
    <w:bookmarkEnd w:id="91"/>
    <w:bookmarkStart w:id="93" w:name="ref-london2012"/>
    <w:p>
      <w:pPr>
        <w:pStyle w:val="Bibliography"/>
      </w:pPr>
      <w:r>
        <w:t xml:space="preserve">37.</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92">
        <w:r>
          <w:rPr>
            <w:rStyle w:val="Hyperlink"/>
          </w:rPr>
          <w:t xml:space="preserve">10.1371/journal.pone.0038180</w:t>
        </w:r>
      </w:hyperlink>
      <w:r>
        <w:t xml:space="preserve">)</w:t>
      </w:r>
    </w:p>
    <w:bookmarkEnd w:id="93"/>
    <w:bookmarkStart w:id="95" w:name="ref-teneyck2018"/>
    <w:p>
      <w:pPr>
        <w:pStyle w:val="Bibliography"/>
      </w:pPr>
      <w:r>
        <w:t xml:space="preserve">38.</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94">
        <w:r>
          <w:rPr>
            <w:rStyle w:val="Hyperlink"/>
          </w:rPr>
          <w:t xml:space="preserve">10.1007/s13571-017-0130-5</w:t>
        </w:r>
      </w:hyperlink>
      <w:r>
        <w:t xml:space="preserve">)</w:t>
      </w:r>
    </w:p>
    <w:bookmarkEnd w:id="95"/>
    <w:bookmarkStart w:id="96" w:name="ref-feltz1966"/>
    <w:p>
      <w:pPr>
        <w:pStyle w:val="Bibliography"/>
      </w:pPr>
      <w:r>
        <w:t xml:space="preserve">39.</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6"/>
    <w:bookmarkStart w:id="98" w:name="ref-thometz2021"/>
    <w:p>
      <w:pPr>
        <w:pStyle w:val="Bibliography"/>
      </w:pPr>
      <w:r>
        <w:t xml:space="preserve">40.</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7">
        <w:r>
          <w:rPr>
            <w:rStyle w:val="Hyperlink"/>
          </w:rPr>
          <w:t xml:space="preserve">10.1093/conphys/coaa112</w:t>
        </w:r>
      </w:hyperlink>
      <w:r>
        <w:t xml:space="preserve">)</w:t>
      </w:r>
    </w:p>
    <w:bookmarkEnd w:id="98"/>
    <w:bookmarkStart w:id="99" w:name="ref-burns1973"/>
    <w:p>
      <w:pPr>
        <w:pStyle w:val="Bibliography"/>
      </w:pPr>
      <w:r>
        <w:t xml:space="preserve">41.</w:t>
      </w:r>
      <w:r>
        <w:t xml:space="preserve"> </w:t>
      </w:r>
      <w:r>
        <w:t xml:space="preserve">	</w:t>
      </w:r>
      <w:r>
        <w:t xml:space="preserve">Burns JJ. 1973 Ice breeding spotted seal (</w:t>
      </w:r>
      <w:r>
        <w:rPr>
          <w:iCs/>
          <w:i/>
        </w:rPr>
        <w:t xml:space="preserve">Phoca vitulina largha</w:t>
      </w:r>
      <w:r>
        <w:t xml:space="preserve">).</w:t>
      </w:r>
      <w:r>
        <w:t xml:space="preserve"> </w:t>
      </w:r>
    </w:p>
    <w:bookmarkEnd w:id="99"/>
    <w:bookmarkStart w:id="101" w:name="ref-hamilton2018"/>
    <w:p>
      <w:pPr>
        <w:pStyle w:val="Bibliography"/>
      </w:pPr>
      <w:r>
        <w:t xml:space="preserve">42.</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100">
        <w:r>
          <w:rPr>
            <w:rStyle w:val="Hyperlink"/>
          </w:rPr>
          <w:t xml:space="preserve">https://doi.org/10.1016/j.jembe.2018.04.006</w:t>
        </w:r>
      </w:hyperlink>
      <w:r>
        <w:t xml:space="preserve">)</w:t>
      </w:r>
    </w:p>
    <w:bookmarkEnd w:id="101"/>
    <w:bookmarkStart w:id="103" w:name="ref-bronson2009"/>
    <w:p>
      <w:pPr>
        <w:pStyle w:val="Bibliography"/>
      </w:pPr>
      <w:r>
        <w:t xml:space="preserve">43.</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102">
        <w:r>
          <w:rPr>
            <w:rStyle w:val="Hyperlink"/>
          </w:rPr>
          <w:t xml:space="preserve">10.1098/rstb.2009.0140</w:t>
        </w:r>
      </w:hyperlink>
      <w:r>
        <w:t xml:space="preserve">)</w:t>
      </w:r>
    </w:p>
    <w:bookmarkEnd w:id="103"/>
    <w:bookmarkStart w:id="104" w:name="ref-temte1994"/>
    <w:p>
      <w:pPr>
        <w:pStyle w:val="Bibliography"/>
      </w:pPr>
      <w:r>
        <w:t xml:space="preserve">44.</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4"/>
    <w:bookmarkStart w:id="105" w:name="ref-kelly1990"/>
    <w:p>
      <w:pPr>
        <w:pStyle w:val="Bibliography"/>
      </w:pPr>
      <w:r>
        <w:t xml:space="preserve">45.</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5"/>
    <w:bookmarkEnd w:id="106"/>
    <w:bookmarkEnd w:id="107"/>
    <w:sectPr xmlns:w="http://schemas.openxmlformats.org/wordprocessingml/2006/main">
      <w:pgMar w:header="720" w:bottom="1800" w:top="1800" w:right="1440" w:left="720" w:footer="720" w:gutter="720"/>
      <w:pgSz w:h="15840" w:w="12240" w:orient="portrait"/>
      <w:type w:val="continuous"/>
      <w:cols/>
      <w:footerReference xmlns:w="http://schemas.openxmlformats.org/wordprocessingml/2006/main" xmlns:r="http://schemas.openxmlformats.org/officeDocument/2006/relationships" r:id="rId14" w:type="first"/>
      <w:footerReference xmlns:w="http://schemas.openxmlformats.org/wordprocessingml/2006/main" xmlns:r="http://schemas.openxmlformats.org/officeDocument/2006/relationships" r:id="rId12" w:type="default"/>
      <w:footerReference xmlns:w="http://schemas.openxmlformats.org/wordprocessingml/2006/main" xmlns:r="http://schemas.openxmlformats.org/officeDocument/2006/relationships" r:id="rId13" w:type="even"/>
      <w:headerReference xmlns:w="http://schemas.openxmlformats.org/wordprocessingml/2006/main" xmlns:r="http://schemas.openxmlformats.org/officeDocument/2006/relationships" r:id="rId11"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6FF" w:usb1="420024FF" w:usb2="02000000"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187659"/>
      <w:docPartObj>
        <w:docPartGallery w:val="Page Numbers (Bottom of Page)"/>
        <w:docPartUnique/>
      </w:docPartObj>
    </w:sdtPr>
    <w:sdtEndPr>
      <w:rPr>
        <w:rStyle w:val="PageNumber"/>
      </w:rPr>
    </w:sdtEndPr>
    <w:sdtContent>
      <w:p w14:paraId="75275D4E"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B4F">
          <w:rPr>
            <w:rStyle w:val="PageNumber"/>
            <w:noProof/>
          </w:rPr>
          <w:t>23</w:t>
        </w:r>
        <w:r>
          <w:rPr>
            <w:rStyle w:val="PageNumber"/>
          </w:rPr>
          <w:fldChar w:fldCharType="end"/>
        </w:r>
      </w:p>
    </w:sdtContent>
  </w:sdt>
  <w:p w14:paraId="02337280" w14:textId="77777777" w:rsidR="00087A9A" w:rsidRDefault="00C44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672205"/>
      <w:docPartObj>
        <w:docPartGallery w:val="Page Numbers (Bottom of Page)"/>
        <w:docPartUnique/>
      </w:docPartObj>
    </w:sdtPr>
    <w:sdtEndPr>
      <w:rPr>
        <w:rStyle w:val="PageNumber"/>
      </w:rPr>
    </w:sdtEndPr>
    <w:sdtContent>
      <w:p w14:paraId="7317DA60"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21791E" w14:textId="77777777" w:rsidR="00087A9A" w:rsidRDefault="00C44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E94D7" w14:textId="77777777" w:rsidR="00933000" w:rsidRDefault="00C44B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6BD21" w14:textId="77777777" w:rsidR="00933000" w:rsidRDefault="00C44B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002D" w14:textId="2DD71800" w:rsidR="00933000" w:rsidRDefault="00696B4A" w:rsidP="00933000">
    <w:pPr>
      <w:pStyle w:val="Date"/>
    </w:pPr>
    <w:r>
      <w:fldChar w:fldCharType="begin"/>
    </w:r>
    <w:r>
      <w:instrText xml:space="preserve"> DATE \@ "d MMMM yyyy" </w:instrText>
    </w:r>
    <w:r>
      <w:fldChar w:fldCharType="separate"/>
    </w:r>
    <w:r w:rsidR="00C73FDB">
      <w:rPr>
        <w:noProof/>
      </w:rPr>
      <w:t>21 December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1F2FC" w14:textId="77777777" w:rsidR="00933000" w:rsidRDefault="00C44B4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4B485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8"/>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1.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 Id="rId103" Type="http://schemas.openxmlformats.org/officeDocument/2006/relationships/image" Target="media/file69ac2f1d5393.png"/>
<Relationship Id="rId104" Type="http://schemas.openxmlformats.org/officeDocument/2006/relationships/image" Target="media/file69ac2e59f00f.png"/>
<Relationship Id="rId105" Type="http://schemas.openxmlformats.org/officeDocument/2006/relationships/image" Target="media/file69ac129f808f.png"/>
<Relationship Id="rId106" Type="http://schemas.openxmlformats.org/officeDocument/2006/relationships/image" Target="media/file69ac25b135d6.png"/>
<Relationship Id="rId107" Type="http://schemas.openxmlformats.org/officeDocument/2006/relationships/image" Target="media/file69ac154587ef.png"/>
<Relationship Id="rId108" Type="http://schemas.openxmlformats.org/officeDocument/2006/relationships/image" Target="media/file69ac7df66d2.png"/>
<Relationship Id="rId109" Type="http://schemas.openxmlformats.org/officeDocument/2006/relationships/image" Target="media/file69ac5bd76907.png"/>
<Relationship Id="rId110" Type="http://schemas.openxmlformats.org/officeDocument/2006/relationships/image" Target="media/file69ac1b3079ac.png"/>
<Relationship Id="rId111" Type="http://schemas.openxmlformats.org/officeDocument/2006/relationships/image" Target="media/file69acb841926.png"/>
<Relationship Id="rId112" Type="http://schemas.openxmlformats.org/officeDocument/2006/relationships/image" Target="media/file69acd8f13b2.png"/>
</Relationships>

</file>

<file path=word/_rels/footnotes.xml.rels><?xml version="1.0" encoding="UTF-8" standalone="yes"?>

<Relationships  xmlns="http://schemas.openxmlformats.org/package/2006/relationships">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Haul-out behavior and aerial survey detectability of seals in the Bering and Chukchi seas</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2021-12-24T00:40:55Z</dcterms:created>
  <dcterms:modified xsi:type="dcterms:W3CDTF">2021-12-23T16:40:56Z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